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77" w:rsidRDefault="007D0377">
      <w:pPr>
        <w:pStyle w:val="ConsPlusTitlePage"/>
      </w:pPr>
      <w:r>
        <w:t xml:space="preserve">Документ предоставлен </w:t>
      </w:r>
      <w:hyperlink r:id="rId4">
        <w:r>
          <w:rPr>
            <w:color w:val="0000FF"/>
          </w:rPr>
          <w:t>КонсультантПлюс</w:t>
        </w:r>
      </w:hyperlink>
      <w:r>
        <w:br/>
      </w:r>
    </w:p>
    <w:p w:rsidR="007D0377" w:rsidRDefault="007D0377">
      <w:pPr>
        <w:pStyle w:val="ConsPlusNormal"/>
        <w:jc w:val="both"/>
        <w:outlineLvl w:val="0"/>
      </w:pPr>
    </w:p>
    <w:p w:rsidR="007D0377" w:rsidRDefault="007D0377">
      <w:pPr>
        <w:pStyle w:val="ConsPlusTitle"/>
        <w:jc w:val="center"/>
        <w:outlineLvl w:val="0"/>
      </w:pPr>
      <w:r>
        <w:t>ПРАВИТЕЛЬСТВО РОССИЙСКОЙ ФЕДЕРАЦИИ</w:t>
      </w:r>
    </w:p>
    <w:p w:rsidR="007D0377" w:rsidRDefault="007D0377">
      <w:pPr>
        <w:pStyle w:val="ConsPlusTitle"/>
        <w:jc w:val="center"/>
      </w:pPr>
    </w:p>
    <w:p w:rsidR="007D0377" w:rsidRDefault="007D0377">
      <w:pPr>
        <w:pStyle w:val="ConsPlusTitle"/>
        <w:jc w:val="center"/>
      </w:pPr>
      <w:r>
        <w:t>ПОСТАНОВЛЕНИЕ</w:t>
      </w:r>
    </w:p>
    <w:p w:rsidR="007D0377" w:rsidRDefault="007D0377">
      <w:pPr>
        <w:pStyle w:val="ConsPlusTitle"/>
        <w:jc w:val="center"/>
      </w:pPr>
      <w:r>
        <w:t>от 27 февраля 2020 г. N 208</w:t>
      </w:r>
    </w:p>
    <w:p w:rsidR="007D0377" w:rsidRDefault="007D0377">
      <w:pPr>
        <w:pStyle w:val="ConsPlusTitle"/>
        <w:jc w:val="center"/>
      </w:pPr>
    </w:p>
    <w:p w:rsidR="007D0377" w:rsidRDefault="007D0377">
      <w:pPr>
        <w:pStyle w:val="ConsPlusTitle"/>
        <w:jc w:val="center"/>
      </w:pPr>
      <w:r>
        <w:t>ОБ УТВЕРЖДЕНИИ ФЕДЕРАЛЬНОГО СТАНДАРТА</w:t>
      </w:r>
    </w:p>
    <w:p w:rsidR="007D0377" w:rsidRDefault="007D0377">
      <w:pPr>
        <w:pStyle w:val="ConsPlusTitle"/>
        <w:jc w:val="center"/>
      </w:pPr>
      <w:r>
        <w:t>ВНУТРЕННЕГО ГОСУДАРСТВЕННОГО (МУНИЦИПАЛЬНОГО) ФИНАНСОВОГО</w:t>
      </w:r>
    </w:p>
    <w:p w:rsidR="007D0377" w:rsidRDefault="007D0377">
      <w:pPr>
        <w:pStyle w:val="ConsPlusTitle"/>
        <w:jc w:val="center"/>
      </w:pPr>
      <w:r>
        <w:t>КОНТРОЛЯ "ПЛАНИРОВАНИЕ ПРОВЕРОК, РЕВИЗИЙ И ОБСЛЕДОВАНИЙ"</w:t>
      </w:r>
    </w:p>
    <w:p w:rsidR="007D0377" w:rsidRDefault="007D0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377" w:rsidRDefault="007D0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377" w:rsidRDefault="007D0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377" w:rsidRDefault="007D0377">
            <w:pPr>
              <w:pStyle w:val="ConsPlusNormal"/>
              <w:jc w:val="center"/>
            </w:pPr>
            <w:r>
              <w:rPr>
                <w:color w:val="392C69"/>
              </w:rPr>
              <w:t>Список изменяющих документов</w:t>
            </w:r>
          </w:p>
          <w:p w:rsidR="007D0377" w:rsidRDefault="007D0377">
            <w:pPr>
              <w:pStyle w:val="ConsPlusNormal"/>
              <w:jc w:val="center"/>
            </w:pPr>
            <w:r>
              <w:rPr>
                <w:color w:val="392C69"/>
              </w:rPr>
              <w:t xml:space="preserve">(в ред. Постановлений Правительства РФ от 31.12.2020 </w:t>
            </w:r>
            <w:hyperlink r:id="rId5">
              <w:r>
                <w:rPr>
                  <w:color w:val="0000FF"/>
                </w:rPr>
                <w:t>N 2435</w:t>
              </w:r>
            </w:hyperlink>
            <w:r>
              <w:rPr>
                <w:color w:val="392C69"/>
              </w:rPr>
              <w:t>,</w:t>
            </w:r>
          </w:p>
          <w:p w:rsidR="007D0377" w:rsidRDefault="007D0377">
            <w:pPr>
              <w:pStyle w:val="ConsPlusNormal"/>
              <w:jc w:val="center"/>
            </w:pPr>
            <w:r>
              <w:rPr>
                <w:color w:val="392C69"/>
              </w:rPr>
              <w:t xml:space="preserve">от 06.09.2021 </w:t>
            </w:r>
            <w:hyperlink r:id="rId6">
              <w:r>
                <w:rPr>
                  <w:color w:val="0000FF"/>
                </w:rPr>
                <w:t>N 1504</w:t>
              </w:r>
            </w:hyperlink>
            <w:r>
              <w:rPr>
                <w:color w:val="392C69"/>
              </w:rPr>
              <w:t xml:space="preserve">, от 21.03.2022 </w:t>
            </w:r>
            <w:hyperlink r:id="rId7">
              <w:r>
                <w:rPr>
                  <w:color w:val="0000FF"/>
                </w:rPr>
                <w:t>N 421</w:t>
              </w:r>
            </w:hyperlink>
            <w:r>
              <w:rPr>
                <w:color w:val="392C69"/>
              </w:rPr>
              <w:t xml:space="preserve">, от 09.12.2022 </w:t>
            </w:r>
            <w:hyperlink r:id="rId8">
              <w:r>
                <w:rPr>
                  <w:color w:val="0000FF"/>
                </w:rPr>
                <w:t>N 2272</w:t>
              </w:r>
            </w:hyperlink>
            <w:r>
              <w:rPr>
                <w:color w:val="392C69"/>
              </w:rPr>
              <w:t>,</w:t>
            </w:r>
          </w:p>
          <w:p w:rsidR="007D0377" w:rsidRDefault="007D0377">
            <w:pPr>
              <w:pStyle w:val="ConsPlusNormal"/>
              <w:jc w:val="center"/>
            </w:pPr>
            <w:r>
              <w:rPr>
                <w:color w:val="392C69"/>
              </w:rPr>
              <w:t xml:space="preserve">от 02.03.2023 </w:t>
            </w:r>
            <w:hyperlink r:id="rId9">
              <w:r>
                <w:rPr>
                  <w:color w:val="0000FF"/>
                </w:rPr>
                <w:t>N 341</w:t>
              </w:r>
            </w:hyperlink>
            <w:r>
              <w:rPr>
                <w:color w:val="392C69"/>
              </w:rPr>
              <w:t xml:space="preserve">, от 24.10.2024 </w:t>
            </w:r>
            <w:hyperlink r:id="rId10">
              <w:r>
                <w:rPr>
                  <w:color w:val="0000FF"/>
                </w:rPr>
                <w:t>N 1428</w:t>
              </w:r>
            </w:hyperlink>
            <w:r>
              <w:rPr>
                <w:color w:val="392C69"/>
              </w:rPr>
              <w:t xml:space="preserve">, от 15.10.2025 </w:t>
            </w:r>
            <w:hyperlink r:id="rId11">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0377" w:rsidRDefault="007D0377">
            <w:pPr>
              <w:pStyle w:val="ConsPlusNormal"/>
            </w:pPr>
          </w:p>
        </w:tc>
      </w:tr>
    </w:tbl>
    <w:p w:rsidR="007D0377" w:rsidRDefault="007D0377">
      <w:pPr>
        <w:pStyle w:val="ConsPlusNormal"/>
        <w:jc w:val="both"/>
      </w:pPr>
    </w:p>
    <w:p w:rsidR="007D0377" w:rsidRDefault="007D0377">
      <w:pPr>
        <w:pStyle w:val="ConsPlusNormal"/>
        <w:ind w:firstLine="540"/>
        <w:jc w:val="both"/>
      </w:pPr>
      <w:r>
        <w:t xml:space="preserve">В соответствии с </w:t>
      </w:r>
      <w:hyperlink r:id="rId12">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7D0377" w:rsidRDefault="007D0377">
      <w:pPr>
        <w:pStyle w:val="ConsPlusNormal"/>
        <w:spacing w:before="220"/>
        <w:ind w:firstLine="540"/>
        <w:jc w:val="both"/>
      </w:pPr>
      <w:r>
        <w:t xml:space="preserve">1. Утвердить прилагаемый федеральный </w:t>
      </w:r>
      <w:hyperlink w:anchor="P33">
        <w:r>
          <w:rPr>
            <w:color w:val="0000FF"/>
          </w:rPr>
          <w:t>стандарт</w:t>
        </w:r>
      </w:hyperlink>
      <w:r>
        <w:t xml:space="preserve"> внутреннего государственного (муниципального) финансового контроля "Планирование проверок, ревизий и обследований".</w:t>
      </w:r>
    </w:p>
    <w:p w:rsidR="007D0377" w:rsidRDefault="007D0377">
      <w:pPr>
        <w:pStyle w:val="ConsPlusNormal"/>
        <w:spacing w:before="220"/>
        <w:ind w:firstLine="540"/>
        <w:jc w:val="both"/>
      </w:pPr>
      <w:r>
        <w:t>2. Настоящее постановление вступает в силу с 1 июля 2020 г.</w:t>
      </w:r>
    </w:p>
    <w:p w:rsidR="007D0377" w:rsidRDefault="007D0377">
      <w:pPr>
        <w:pStyle w:val="ConsPlusNormal"/>
        <w:spacing w:before="220"/>
        <w:ind w:firstLine="540"/>
        <w:jc w:val="both"/>
      </w:pPr>
      <w:r>
        <w:t>3. 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действовавшими по состоянию на 1 июля 2020 г.</w:t>
      </w:r>
    </w:p>
    <w:p w:rsidR="007D0377" w:rsidRDefault="007D0377">
      <w:pPr>
        <w:pStyle w:val="ConsPlusNormal"/>
        <w:jc w:val="both"/>
      </w:pPr>
      <w:r>
        <w:t xml:space="preserve">(п. 3 введен </w:t>
      </w:r>
      <w:hyperlink r:id="rId13">
        <w:r>
          <w:rPr>
            <w:color w:val="0000FF"/>
          </w:rPr>
          <w:t>Постановлением</w:t>
        </w:r>
      </w:hyperlink>
      <w:r>
        <w:t xml:space="preserve"> Правительства РФ от 31.12.2020 N 2435)</w:t>
      </w:r>
    </w:p>
    <w:p w:rsidR="007D0377" w:rsidRDefault="007D0377">
      <w:pPr>
        <w:pStyle w:val="ConsPlusNormal"/>
        <w:jc w:val="both"/>
      </w:pPr>
    </w:p>
    <w:p w:rsidR="007D0377" w:rsidRDefault="007D0377">
      <w:pPr>
        <w:pStyle w:val="ConsPlusNormal"/>
        <w:jc w:val="right"/>
      </w:pPr>
      <w:r>
        <w:t>Председатель Правительства</w:t>
      </w:r>
    </w:p>
    <w:p w:rsidR="007D0377" w:rsidRDefault="007D0377">
      <w:pPr>
        <w:pStyle w:val="ConsPlusNormal"/>
        <w:jc w:val="right"/>
      </w:pPr>
      <w:r>
        <w:t>Российской Федерации</w:t>
      </w:r>
    </w:p>
    <w:p w:rsidR="007D0377" w:rsidRDefault="007D0377">
      <w:pPr>
        <w:pStyle w:val="ConsPlusNormal"/>
        <w:jc w:val="right"/>
      </w:pPr>
      <w:r>
        <w:t>М.МИШУСТИН</w:t>
      </w:r>
    </w:p>
    <w:p w:rsidR="007D0377" w:rsidRDefault="007D0377">
      <w:pPr>
        <w:pStyle w:val="ConsPlusNormal"/>
        <w:jc w:val="both"/>
      </w:pPr>
    </w:p>
    <w:p w:rsidR="007D0377" w:rsidRDefault="007D0377">
      <w:pPr>
        <w:pStyle w:val="ConsPlusNormal"/>
        <w:jc w:val="both"/>
      </w:pPr>
    </w:p>
    <w:p w:rsidR="007D0377" w:rsidRDefault="007D0377">
      <w:pPr>
        <w:pStyle w:val="ConsPlusNormal"/>
        <w:jc w:val="both"/>
      </w:pPr>
    </w:p>
    <w:p w:rsidR="007D0377" w:rsidRDefault="007D0377">
      <w:pPr>
        <w:pStyle w:val="ConsPlusNormal"/>
        <w:jc w:val="both"/>
      </w:pPr>
    </w:p>
    <w:p w:rsidR="007D0377" w:rsidRDefault="007D0377">
      <w:pPr>
        <w:pStyle w:val="ConsPlusNormal"/>
        <w:jc w:val="both"/>
      </w:pPr>
    </w:p>
    <w:p w:rsidR="007D0377" w:rsidRDefault="007D0377">
      <w:pPr>
        <w:pStyle w:val="ConsPlusNormal"/>
        <w:jc w:val="right"/>
        <w:outlineLvl w:val="0"/>
      </w:pPr>
      <w:r>
        <w:t>Утвержден</w:t>
      </w:r>
    </w:p>
    <w:p w:rsidR="007D0377" w:rsidRDefault="007D0377">
      <w:pPr>
        <w:pStyle w:val="ConsPlusNormal"/>
        <w:jc w:val="right"/>
      </w:pPr>
      <w:r>
        <w:t>постановлением Правительства</w:t>
      </w:r>
    </w:p>
    <w:p w:rsidR="007D0377" w:rsidRDefault="007D0377">
      <w:pPr>
        <w:pStyle w:val="ConsPlusNormal"/>
        <w:jc w:val="right"/>
      </w:pPr>
      <w:r>
        <w:t>Российской Федерации</w:t>
      </w:r>
    </w:p>
    <w:p w:rsidR="007D0377" w:rsidRDefault="007D0377">
      <w:pPr>
        <w:pStyle w:val="ConsPlusNormal"/>
        <w:jc w:val="right"/>
      </w:pPr>
      <w:r>
        <w:t>от 27 февраля 2020 г. N 208</w:t>
      </w:r>
    </w:p>
    <w:p w:rsidR="007D0377" w:rsidRDefault="007D0377">
      <w:pPr>
        <w:pStyle w:val="ConsPlusNormal"/>
        <w:jc w:val="both"/>
      </w:pPr>
    </w:p>
    <w:p w:rsidR="007D0377" w:rsidRDefault="007D0377">
      <w:pPr>
        <w:pStyle w:val="ConsPlusTitle"/>
        <w:jc w:val="center"/>
      </w:pPr>
      <w:bookmarkStart w:id="0" w:name="P33"/>
      <w:bookmarkEnd w:id="0"/>
      <w:r>
        <w:t>ФЕДЕРАЛЬНЫЙ СТАНДАРТ</w:t>
      </w:r>
    </w:p>
    <w:p w:rsidR="007D0377" w:rsidRDefault="007D0377">
      <w:pPr>
        <w:pStyle w:val="ConsPlusTitle"/>
        <w:jc w:val="center"/>
      </w:pPr>
      <w:r>
        <w:t>ВНУТРЕННЕГО ГОСУДАРСТВЕННОГО (МУНИЦИПАЛЬНОГО) ФИНАНСОВОГО</w:t>
      </w:r>
    </w:p>
    <w:p w:rsidR="007D0377" w:rsidRDefault="007D0377">
      <w:pPr>
        <w:pStyle w:val="ConsPlusTitle"/>
        <w:jc w:val="center"/>
      </w:pPr>
      <w:r>
        <w:t>КОНТРОЛЯ "ПЛАНИРОВАНИЕ ПРОВЕРОК, РЕВИЗИЙ И ОБСЛЕДОВАНИЙ"</w:t>
      </w:r>
    </w:p>
    <w:p w:rsidR="007D0377" w:rsidRDefault="007D03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D0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D0377" w:rsidRDefault="007D03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0377" w:rsidRDefault="007D03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0377" w:rsidRDefault="007D0377">
            <w:pPr>
              <w:pStyle w:val="ConsPlusNormal"/>
              <w:jc w:val="center"/>
            </w:pPr>
            <w:r>
              <w:rPr>
                <w:color w:val="392C69"/>
              </w:rPr>
              <w:t>Список изменяющих документов</w:t>
            </w:r>
          </w:p>
          <w:p w:rsidR="007D0377" w:rsidRDefault="007D0377">
            <w:pPr>
              <w:pStyle w:val="ConsPlusNormal"/>
              <w:jc w:val="center"/>
            </w:pPr>
            <w:r>
              <w:rPr>
                <w:color w:val="392C69"/>
              </w:rPr>
              <w:lastRenderedPageBreak/>
              <w:t xml:space="preserve">(в ред. Постановлений Правительства РФ от 31.12.2020 </w:t>
            </w:r>
            <w:hyperlink r:id="rId14">
              <w:r>
                <w:rPr>
                  <w:color w:val="0000FF"/>
                </w:rPr>
                <w:t>N 2435</w:t>
              </w:r>
            </w:hyperlink>
            <w:r>
              <w:rPr>
                <w:color w:val="392C69"/>
              </w:rPr>
              <w:t>,</w:t>
            </w:r>
          </w:p>
          <w:p w:rsidR="007D0377" w:rsidRDefault="007D0377">
            <w:pPr>
              <w:pStyle w:val="ConsPlusNormal"/>
              <w:jc w:val="center"/>
            </w:pPr>
            <w:r>
              <w:rPr>
                <w:color w:val="392C69"/>
              </w:rPr>
              <w:t xml:space="preserve">от 06.09.2021 </w:t>
            </w:r>
            <w:hyperlink r:id="rId15">
              <w:r>
                <w:rPr>
                  <w:color w:val="0000FF"/>
                </w:rPr>
                <w:t>N 1504</w:t>
              </w:r>
            </w:hyperlink>
            <w:r>
              <w:rPr>
                <w:color w:val="392C69"/>
              </w:rPr>
              <w:t xml:space="preserve">, от 21.03.2022 </w:t>
            </w:r>
            <w:hyperlink r:id="rId16">
              <w:r>
                <w:rPr>
                  <w:color w:val="0000FF"/>
                </w:rPr>
                <w:t>N 421</w:t>
              </w:r>
            </w:hyperlink>
            <w:r>
              <w:rPr>
                <w:color w:val="392C69"/>
              </w:rPr>
              <w:t xml:space="preserve">, от 09.12.2022 </w:t>
            </w:r>
            <w:hyperlink r:id="rId17">
              <w:r>
                <w:rPr>
                  <w:color w:val="0000FF"/>
                </w:rPr>
                <w:t>N 2272</w:t>
              </w:r>
            </w:hyperlink>
            <w:r>
              <w:rPr>
                <w:color w:val="392C69"/>
              </w:rPr>
              <w:t>,</w:t>
            </w:r>
          </w:p>
          <w:p w:rsidR="007D0377" w:rsidRDefault="007D0377">
            <w:pPr>
              <w:pStyle w:val="ConsPlusNormal"/>
              <w:jc w:val="center"/>
            </w:pPr>
            <w:r>
              <w:rPr>
                <w:color w:val="392C69"/>
              </w:rPr>
              <w:t xml:space="preserve">от 02.03.2023 </w:t>
            </w:r>
            <w:hyperlink r:id="rId18">
              <w:r>
                <w:rPr>
                  <w:color w:val="0000FF"/>
                </w:rPr>
                <w:t>N 341</w:t>
              </w:r>
            </w:hyperlink>
            <w:r>
              <w:rPr>
                <w:color w:val="392C69"/>
              </w:rPr>
              <w:t xml:space="preserve">, от 24.10.2024 </w:t>
            </w:r>
            <w:hyperlink r:id="rId19">
              <w:r>
                <w:rPr>
                  <w:color w:val="0000FF"/>
                </w:rPr>
                <w:t>N 1428</w:t>
              </w:r>
            </w:hyperlink>
            <w:r>
              <w:rPr>
                <w:color w:val="392C69"/>
              </w:rPr>
              <w:t xml:space="preserve">, от 15.10.2025 </w:t>
            </w:r>
            <w:hyperlink r:id="rId20">
              <w:r>
                <w:rPr>
                  <w:color w:val="0000FF"/>
                </w:rPr>
                <w:t>N 1589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D0377" w:rsidRDefault="007D0377">
            <w:pPr>
              <w:pStyle w:val="ConsPlusNormal"/>
            </w:pPr>
          </w:p>
        </w:tc>
      </w:tr>
    </w:tbl>
    <w:p w:rsidR="007D0377" w:rsidRDefault="007D0377">
      <w:pPr>
        <w:pStyle w:val="ConsPlusNormal"/>
        <w:jc w:val="both"/>
      </w:pPr>
    </w:p>
    <w:p w:rsidR="007D0377" w:rsidRDefault="007D0377">
      <w:pPr>
        <w:pStyle w:val="ConsPlusTitle"/>
        <w:jc w:val="center"/>
        <w:outlineLvl w:val="1"/>
      </w:pPr>
      <w:r>
        <w:t>I. Общие положения</w:t>
      </w:r>
    </w:p>
    <w:p w:rsidR="007D0377" w:rsidRDefault="007D0377">
      <w:pPr>
        <w:pStyle w:val="ConsPlusNormal"/>
        <w:jc w:val="both"/>
      </w:pPr>
    </w:p>
    <w:p w:rsidR="007D0377" w:rsidRDefault="007D0377">
      <w:pPr>
        <w:pStyle w:val="ConsPlusNormal"/>
        <w:ind w:firstLine="540"/>
        <w:jc w:val="both"/>
      </w:pPr>
      <w:r>
        <w:t>1. 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
    <w:p w:rsidR="007D0377" w:rsidRDefault="007D0377">
      <w:pPr>
        <w:pStyle w:val="ConsPlusNormal"/>
        <w:spacing w:before="220"/>
        <w:ind w:firstLine="540"/>
        <w:jc w:val="both"/>
      </w:pPr>
      <w: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7D0377" w:rsidRDefault="007D0377">
      <w:pPr>
        <w:pStyle w:val="ConsPlusNormal"/>
        <w:spacing w:before="220"/>
        <w:ind w:firstLine="540"/>
        <w:jc w:val="both"/>
      </w:pPr>
      <w:r>
        <w:t>темы контрольных мероприятий;</w:t>
      </w:r>
    </w:p>
    <w:p w:rsidR="007D0377" w:rsidRDefault="007D0377">
      <w:pPr>
        <w:pStyle w:val="ConsPlusNormal"/>
        <w:spacing w:before="220"/>
        <w:ind w:firstLine="540"/>
        <w:jc w:val="both"/>
      </w:pPr>
      <w: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7D0377" w:rsidRDefault="007D0377">
      <w:pPr>
        <w:pStyle w:val="ConsPlusNormal"/>
        <w:spacing w:before="220"/>
        <w:ind w:firstLine="540"/>
        <w:jc w:val="both"/>
      </w:pPr>
      <w:r>
        <w:t>проверяемый период;</w:t>
      </w:r>
    </w:p>
    <w:p w:rsidR="007D0377" w:rsidRDefault="007D0377">
      <w:pPr>
        <w:pStyle w:val="ConsPlusNormal"/>
        <w:spacing w:before="220"/>
        <w:ind w:firstLine="540"/>
        <w:jc w:val="both"/>
      </w:pPr>
      <w:r>
        <w:t>период (дата) начала проведения контрольных мероприятий.</w:t>
      </w:r>
    </w:p>
    <w:p w:rsidR="007D0377" w:rsidRDefault="007D0377">
      <w:pPr>
        <w:pStyle w:val="ConsPlusNormal"/>
        <w:spacing w:before="220"/>
        <w:ind w:firstLine="540"/>
        <w:jc w:val="both"/>
      </w:pPr>
      <w: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7D0377" w:rsidRDefault="007D0377">
      <w:pPr>
        <w:pStyle w:val="ConsPlusNormal"/>
        <w:spacing w:before="220"/>
        <w:ind w:firstLine="540"/>
        <w:jc w:val="both"/>
      </w:pPr>
      <w:r>
        <w:t>Орган контроля вправе утвердить форму плана контрольных мероприятий.</w:t>
      </w:r>
    </w:p>
    <w:p w:rsidR="007D0377" w:rsidRDefault="007D0377">
      <w:pPr>
        <w:pStyle w:val="ConsPlusNormal"/>
        <w:spacing w:before="220"/>
        <w:ind w:firstLine="540"/>
        <w:jc w:val="both"/>
      </w:pPr>
      <w:r>
        <w:t xml:space="preserve">3. 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w:t>
      </w:r>
      <w:hyperlink w:anchor="P90">
        <w:r>
          <w:rPr>
            <w:color w:val="0000FF"/>
          </w:rPr>
          <w:t>пунктом 11</w:t>
        </w:r>
      </w:hyperlink>
      <w:r>
        <w:t xml:space="preserve"> стандарта категориям риска.</w:t>
      </w:r>
    </w:p>
    <w:p w:rsidR="007D0377" w:rsidRDefault="007D0377">
      <w:pPr>
        <w:pStyle w:val="ConsPlusNormal"/>
        <w:spacing w:before="220"/>
        <w:ind w:firstLine="540"/>
        <w:jc w:val="both"/>
      </w:pPr>
      <w: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7D0377" w:rsidRDefault="007D0377">
      <w:pPr>
        <w:pStyle w:val="ConsPlusNormal"/>
        <w:jc w:val="both"/>
      </w:pPr>
    </w:p>
    <w:p w:rsidR="007D0377" w:rsidRDefault="007D0377">
      <w:pPr>
        <w:pStyle w:val="ConsPlusTitle"/>
        <w:jc w:val="center"/>
        <w:outlineLvl w:val="1"/>
      </w:pPr>
      <w:r>
        <w:t>II. Планирование контрольных мероприятий</w:t>
      </w:r>
    </w:p>
    <w:p w:rsidR="007D0377" w:rsidRDefault="007D0377">
      <w:pPr>
        <w:pStyle w:val="ConsPlusNormal"/>
        <w:jc w:val="both"/>
      </w:pPr>
    </w:p>
    <w:p w:rsidR="007D0377" w:rsidRDefault="007D0377">
      <w:pPr>
        <w:pStyle w:val="ConsPlusNormal"/>
        <w:ind w:firstLine="540"/>
        <w:jc w:val="both"/>
      </w:pPr>
      <w:r>
        <w:t>5. Планирование контрольных мероприятий включает следующие этапы:</w:t>
      </w:r>
    </w:p>
    <w:p w:rsidR="007D0377" w:rsidRDefault="007D0377">
      <w:pPr>
        <w:pStyle w:val="ConsPlusNormal"/>
        <w:spacing w:before="220"/>
        <w:ind w:firstLine="540"/>
        <w:jc w:val="both"/>
      </w:pPr>
      <w:r>
        <w:t>а) формирование исходных данных для составления проекта плана контрольных мероприятий;</w:t>
      </w:r>
    </w:p>
    <w:p w:rsidR="007D0377" w:rsidRDefault="007D0377">
      <w:pPr>
        <w:pStyle w:val="ConsPlusNormal"/>
        <w:spacing w:before="220"/>
        <w:ind w:firstLine="540"/>
        <w:jc w:val="both"/>
      </w:pPr>
      <w:r>
        <w:t>б) составление проекта плана контрольных мероприятий;</w:t>
      </w:r>
    </w:p>
    <w:p w:rsidR="007D0377" w:rsidRDefault="007D0377">
      <w:pPr>
        <w:pStyle w:val="ConsPlusNormal"/>
        <w:spacing w:before="220"/>
        <w:ind w:firstLine="540"/>
        <w:jc w:val="both"/>
      </w:pPr>
      <w:r>
        <w:lastRenderedPageBreak/>
        <w:t>в) утверждение плана контрольных мероприятий.</w:t>
      </w:r>
    </w:p>
    <w:p w:rsidR="007D0377" w:rsidRDefault="007D0377">
      <w:pPr>
        <w:pStyle w:val="ConsPlusNormal"/>
        <w:spacing w:before="220"/>
        <w:ind w:firstLine="540"/>
        <w:jc w:val="both"/>
      </w:pPr>
      <w:r>
        <w:t>6. Формирование исходных данных для составления проекта плана контрольных мероприятий включает:</w:t>
      </w:r>
    </w:p>
    <w:p w:rsidR="007D0377" w:rsidRDefault="007D0377">
      <w:pPr>
        <w:pStyle w:val="ConsPlusNormal"/>
        <w:spacing w:before="220"/>
        <w:ind w:firstLine="540"/>
        <w:jc w:val="both"/>
      </w:pPr>
      <w:r>
        <w:t>а) сбор и анализ информации об объектах контроля;</w:t>
      </w:r>
    </w:p>
    <w:p w:rsidR="007D0377" w:rsidRDefault="007D0377">
      <w:pPr>
        <w:pStyle w:val="ConsPlusNormal"/>
        <w:spacing w:before="220"/>
        <w:ind w:firstLine="540"/>
        <w:jc w:val="both"/>
      </w:pPr>
      <w:r>
        <w:t>б) определение объектов контроля и тем контрольных мероприятий, включаемых в проект плана контрольных мероприятий;</w:t>
      </w:r>
    </w:p>
    <w:p w:rsidR="007D0377" w:rsidRDefault="007D0377">
      <w:pPr>
        <w:pStyle w:val="ConsPlusNormal"/>
        <w:spacing w:before="220"/>
        <w:ind w:firstLine="540"/>
        <w:jc w:val="both"/>
      </w:pPr>
      <w: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7D0377" w:rsidRDefault="007D0377">
      <w:pPr>
        <w:pStyle w:val="ConsPlusNormal"/>
        <w:spacing w:before="220"/>
        <w:ind w:firstLine="540"/>
        <w:jc w:val="both"/>
      </w:pPr>
      <w:r>
        <w:t>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предусматривающего в том числе автоматизированную проверку данных на непревышение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7D0377" w:rsidRDefault="007D0377">
      <w:pPr>
        <w:pStyle w:val="ConsPlusNormal"/>
        <w:spacing w:before="220"/>
        <w:ind w:firstLine="540"/>
        <w:jc w:val="both"/>
      </w:pPr>
      <w:r>
        <w:t>8. 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
    <w:p w:rsidR="007D0377" w:rsidRDefault="007D0377">
      <w:pPr>
        <w:pStyle w:val="ConsPlusNormal"/>
        <w:spacing w:before="220"/>
        <w:ind w:firstLine="540"/>
        <w:jc w:val="both"/>
      </w:pPr>
      <w:bookmarkStart w:id="1" w:name="P66"/>
      <w:bookmarkEnd w:id="1"/>
      <w:r>
        <w:t>9. При определении значения критерия "вероятность" используется следующая информация:</w:t>
      </w:r>
    </w:p>
    <w:p w:rsidR="007D0377" w:rsidRDefault="007D0377">
      <w:pPr>
        <w:pStyle w:val="ConsPlusNormal"/>
        <w:spacing w:before="220"/>
        <w:ind w:firstLine="540"/>
        <w:jc w:val="both"/>
      </w:pPr>
      <w:r>
        <w:t xml:space="preserve">а) 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21">
        <w:r>
          <w:rPr>
            <w:color w:val="0000FF"/>
          </w:rPr>
          <w:t>статьи 160.2-1</w:t>
        </w:r>
      </w:hyperlink>
      <w:r>
        <w:t xml:space="preserve"> Бюджетного кодекса Российской Федерации;</w:t>
      </w:r>
    </w:p>
    <w:p w:rsidR="007D0377" w:rsidRDefault="007D0377">
      <w:pPr>
        <w:pStyle w:val="ConsPlusNormal"/>
        <w:spacing w:before="220"/>
        <w:ind w:firstLine="540"/>
        <w:jc w:val="both"/>
      </w:pPr>
      <w: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7D0377" w:rsidRDefault="007D0377">
      <w:pPr>
        <w:pStyle w:val="ConsPlusNormal"/>
        <w:spacing w:before="220"/>
        <w:ind w:firstLine="540"/>
        <w:jc w:val="both"/>
      </w:pPr>
      <w: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
    <w:p w:rsidR="007D0377" w:rsidRDefault="007D0377">
      <w:pPr>
        <w:pStyle w:val="ConsPlusNormal"/>
        <w:spacing w:before="220"/>
        <w:ind w:firstLine="540"/>
        <w:jc w:val="both"/>
      </w:pPr>
      <w:r>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7D0377" w:rsidRDefault="007D0377">
      <w:pPr>
        <w:pStyle w:val="ConsPlusNormal"/>
        <w:spacing w:before="220"/>
        <w:ind w:firstLine="540"/>
        <w:jc w:val="both"/>
      </w:pPr>
      <w:r>
        <w:t>д)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7D0377" w:rsidRDefault="007D0377">
      <w:pPr>
        <w:pStyle w:val="ConsPlusNormal"/>
        <w:jc w:val="both"/>
      </w:pPr>
      <w:r>
        <w:t xml:space="preserve">(в ред. </w:t>
      </w:r>
      <w:hyperlink r:id="rId22">
        <w:r>
          <w:rPr>
            <w:color w:val="0000FF"/>
          </w:rPr>
          <w:t>Постановления</w:t>
        </w:r>
      </w:hyperlink>
      <w:r>
        <w:t xml:space="preserve"> Правительства РФ от 21.03.2022 N 421)</w:t>
      </w:r>
    </w:p>
    <w:p w:rsidR="007D0377" w:rsidRDefault="007D0377">
      <w:pPr>
        <w:pStyle w:val="ConsPlusNormal"/>
        <w:spacing w:before="220"/>
        <w:ind w:firstLine="540"/>
        <w:jc w:val="both"/>
      </w:pPr>
      <w:r>
        <w:t xml:space="preserve">е) наличие (отсутствие) в отношении объекта контроля обращений (жалоб) граждан, </w:t>
      </w:r>
      <w:r>
        <w:lastRenderedPageBreak/>
        <w:t>объединений граждан, юридических лиц, поступивших в органы контроля;</w:t>
      </w:r>
    </w:p>
    <w:p w:rsidR="007D0377" w:rsidRDefault="007D0377">
      <w:pPr>
        <w:pStyle w:val="ConsPlusNormal"/>
        <w:spacing w:before="220"/>
        <w:ind w:firstLine="540"/>
        <w:jc w:val="both"/>
      </w:pPr>
      <w:r>
        <w:t>ж) результаты анализа Федеральным казначейством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внутреннего финансового аудита;</w:t>
      </w:r>
    </w:p>
    <w:p w:rsidR="007D0377" w:rsidRDefault="007D0377">
      <w:pPr>
        <w:pStyle w:val="ConsPlusNormal"/>
        <w:jc w:val="both"/>
      </w:pPr>
      <w:r>
        <w:t xml:space="preserve">(пп. "ж" в ред. </w:t>
      </w:r>
      <w:hyperlink r:id="rId23">
        <w:r>
          <w:rPr>
            <w:color w:val="0000FF"/>
          </w:rPr>
          <w:t>Постановления</w:t>
        </w:r>
      </w:hyperlink>
      <w:r>
        <w:t xml:space="preserve"> Правительства РФ от 24.10.2024 N 1428)</w:t>
      </w:r>
    </w:p>
    <w:p w:rsidR="007D0377" w:rsidRDefault="007D0377">
      <w:pPr>
        <w:pStyle w:val="ConsPlusNormal"/>
        <w:spacing w:before="220"/>
        <w:ind w:firstLine="540"/>
        <w:jc w:val="both"/>
      </w:pPr>
      <w:r>
        <w:t>з) иная информация, необходимая при определении значения критерия "вероятность", установленная ведомственным стандартом органа контроля.</w:t>
      </w:r>
    </w:p>
    <w:p w:rsidR="007D0377" w:rsidRDefault="007D0377">
      <w:pPr>
        <w:pStyle w:val="ConsPlusNormal"/>
        <w:jc w:val="both"/>
      </w:pPr>
      <w:r>
        <w:t xml:space="preserve">(пп. "з" введен </w:t>
      </w:r>
      <w:hyperlink r:id="rId24">
        <w:r>
          <w:rPr>
            <w:color w:val="0000FF"/>
          </w:rPr>
          <w:t>Постановлением</w:t>
        </w:r>
      </w:hyperlink>
      <w:r>
        <w:t xml:space="preserve"> Правительства РФ от 24.10.2024 N 1428)</w:t>
      </w:r>
    </w:p>
    <w:p w:rsidR="007D0377" w:rsidRDefault="007D0377">
      <w:pPr>
        <w:pStyle w:val="ConsPlusNormal"/>
        <w:spacing w:before="220"/>
        <w:ind w:firstLine="540"/>
        <w:jc w:val="both"/>
      </w:pPr>
      <w:r>
        <w:t xml:space="preserve">9(1). В случае отсутствия информации, указанной в </w:t>
      </w:r>
      <w:hyperlink w:anchor="P66">
        <w:r>
          <w:rPr>
            <w:color w:val="0000FF"/>
          </w:rPr>
          <w:t>пункте 9</w:t>
        </w:r>
      </w:hyperlink>
      <w:r>
        <w:t xml:space="preserve"> стандарта, при определении значения критерия "вероятность" учитывается информация о непроведении контрольных мероприятий в отношении объекта контроля более 2 лет.</w:t>
      </w:r>
    </w:p>
    <w:p w:rsidR="007D0377" w:rsidRDefault="007D0377">
      <w:pPr>
        <w:pStyle w:val="ConsPlusNormal"/>
        <w:jc w:val="both"/>
      </w:pPr>
      <w:r>
        <w:t xml:space="preserve">(п. 9(1) введен </w:t>
      </w:r>
      <w:hyperlink r:id="rId25">
        <w:r>
          <w:rPr>
            <w:color w:val="0000FF"/>
          </w:rPr>
          <w:t>Постановлением</w:t>
        </w:r>
      </w:hyperlink>
      <w:r>
        <w:t xml:space="preserve"> Правительства РФ от 24.10.2024 N 1428)</w:t>
      </w:r>
    </w:p>
    <w:p w:rsidR="007D0377" w:rsidRDefault="007D0377">
      <w:pPr>
        <w:pStyle w:val="ConsPlusNormal"/>
        <w:spacing w:before="220"/>
        <w:ind w:firstLine="540"/>
        <w:jc w:val="both"/>
      </w:pPr>
      <w:r>
        <w:t>10. При определении значения критерия "существенность" используется следующая информация:</w:t>
      </w:r>
    </w:p>
    <w:p w:rsidR="007D0377" w:rsidRDefault="007D0377">
      <w:pPr>
        <w:pStyle w:val="ConsPlusNormal"/>
        <w:spacing w:before="220"/>
        <w:ind w:firstLine="540"/>
        <w:jc w:val="both"/>
      </w:pPr>
      <w: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7D0377" w:rsidRDefault="007D0377">
      <w:pPr>
        <w:pStyle w:val="ConsPlusNormal"/>
        <w:spacing w:before="220"/>
        <w:ind w:firstLine="540"/>
        <w:jc w:val="both"/>
      </w:pPr>
      <w:r>
        <w:t>б) значимость мероприятий (мер государственной (муниципальной) поддержки), в отношении которых возможно проведение контрольного мероприятия;</w:t>
      </w:r>
    </w:p>
    <w:p w:rsidR="007D0377" w:rsidRDefault="007D0377">
      <w:pPr>
        <w:pStyle w:val="ConsPlusNormal"/>
        <w:spacing w:before="220"/>
        <w:ind w:firstLine="540"/>
        <w:jc w:val="both"/>
      </w:pPr>
      <w: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7D0377" w:rsidRDefault="007D0377">
      <w:pPr>
        <w:pStyle w:val="ConsPlusNormal"/>
        <w:spacing w:before="220"/>
        <w:ind w:firstLine="540"/>
        <w:jc w:val="both"/>
      </w:pPr>
      <w: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7D0377" w:rsidRDefault="007D0377">
      <w:pPr>
        <w:pStyle w:val="ConsPlusNormal"/>
        <w:spacing w:before="220"/>
        <w:ind w:firstLine="540"/>
        <w:jc w:val="both"/>
      </w:pPr>
      <w:r>
        <w:t xml:space="preserve">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w:t>
      </w:r>
      <w:hyperlink r:id="rId26">
        <w:r>
          <w:rPr>
            <w:color w:val="0000FF"/>
          </w:rPr>
          <w:t>пунктов 2</w:t>
        </w:r>
      </w:hyperlink>
      <w:r>
        <w:t xml:space="preserve"> и </w:t>
      </w:r>
      <w:hyperlink r:id="rId27">
        <w:r>
          <w:rPr>
            <w:color w:val="0000FF"/>
          </w:rPr>
          <w:t>9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D0377" w:rsidRDefault="007D0377">
      <w:pPr>
        <w:pStyle w:val="ConsPlusNormal"/>
        <w:spacing w:before="220"/>
        <w:ind w:firstLine="540"/>
        <w:jc w:val="both"/>
      </w:pPr>
      <w:r>
        <w:t>наличие условия об исполнении контракта по этапам;</w:t>
      </w:r>
    </w:p>
    <w:p w:rsidR="007D0377" w:rsidRDefault="007D0377">
      <w:pPr>
        <w:pStyle w:val="ConsPlusNormal"/>
        <w:spacing w:before="220"/>
        <w:ind w:firstLine="540"/>
        <w:jc w:val="both"/>
      </w:pPr>
      <w:r>
        <w:t>наличие условия о выплате аванса;</w:t>
      </w:r>
    </w:p>
    <w:p w:rsidR="007D0377" w:rsidRDefault="007D0377">
      <w:pPr>
        <w:pStyle w:val="ConsPlusNormal"/>
        <w:spacing w:before="220"/>
        <w:ind w:firstLine="540"/>
        <w:jc w:val="both"/>
      </w:pPr>
      <w:r>
        <w:t>заключение контракта по результатам повторной закупки при условии расторжения первоначального контракта по соглашению сторон;</w:t>
      </w:r>
    </w:p>
    <w:p w:rsidR="007D0377" w:rsidRDefault="007D0377">
      <w:pPr>
        <w:pStyle w:val="ConsPlusNormal"/>
        <w:spacing w:before="220"/>
        <w:ind w:firstLine="540"/>
        <w:jc w:val="both"/>
      </w:pPr>
      <w:r>
        <w:t>д) иная информация, необходимая при определении значения критерия "существенность", установленная ведомственным стандартом органа контроля.</w:t>
      </w:r>
    </w:p>
    <w:p w:rsidR="007D0377" w:rsidRDefault="007D0377">
      <w:pPr>
        <w:pStyle w:val="ConsPlusNormal"/>
        <w:spacing w:before="220"/>
        <w:ind w:firstLine="540"/>
        <w:jc w:val="both"/>
      </w:pPr>
      <w:bookmarkStart w:id="2" w:name="P90"/>
      <w:bookmarkEnd w:id="2"/>
      <w:r>
        <w:t>11. 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7D0377" w:rsidRDefault="007D0377">
      <w:pPr>
        <w:pStyle w:val="ConsPlusNormal"/>
        <w:spacing w:before="220"/>
        <w:ind w:firstLine="540"/>
        <w:jc w:val="both"/>
      </w:pPr>
      <w:r>
        <w:lastRenderedPageBreak/>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7D0377" w:rsidRDefault="007D0377">
      <w:pPr>
        <w:pStyle w:val="ConsPlusNormal"/>
        <w:spacing w:before="220"/>
        <w:ind w:firstLine="540"/>
        <w:jc w:val="both"/>
      </w:pPr>
      <w: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7D0377" w:rsidRDefault="007D0377">
      <w:pPr>
        <w:pStyle w:val="ConsPlusNormal"/>
        <w:spacing w:before="220"/>
        <w:ind w:firstLine="540"/>
        <w:jc w:val="both"/>
      </w:pPr>
      <w: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
    <w:p w:rsidR="007D0377" w:rsidRDefault="007D0377">
      <w:pPr>
        <w:pStyle w:val="ConsPlusNormal"/>
        <w:spacing w:before="220"/>
        <w:ind w:firstLine="540"/>
        <w:jc w:val="both"/>
      </w:pPr>
      <w: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
    <w:p w:rsidR="007D0377" w:rsidRDefault="007D0377">
      <w:pPr>
        <w:pStyle w:val="ConsPlusNormal"/>
        <w:spacing w:before="220"/>
        <w:ind w:firstLine="540"/>
        <w:jc w:val="both"/>
      </w:pPr>
      <w: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
    <w:p w:rsidR="007D0377" w:rsidRDefault="007D0377">
      <w:pPr>
        <w:pStyle w:val="ConsPlusNormal"/>
        <w:spacing w:before="220"/>
        <w:ind w:firstLine="540"/>
        <w:jc w:val="both"/>
      </w:pPr>
      <w: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7D0377" w:rsidRDefault="007D0377">
      <w:pPr>
        <w:pStyle w:val="ConsPlusNormal"/>
        <w:spacing w:before="220"/>
        <w:ind w:firstLine="540"/>
        <w:jc w:val="both"/>
      </w:pPr>
      <w:r>
        <w:t>12. 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
    <w:p w:rsidR="007D0377" w:rsidRDefault="007D0377">
      <w:pPr>
        <w:pStyle w:val="ConsPlusNormal"/>
        <w:spacing w:before="220"/>
        <w:ind w:firstLine="540"/>
        <w:jc w:val="both"/>
      </w:pPr>
      <w:bookmarkStart w:id="3" w:name="P98"/>
      <w:bookmarkEnd w:id="3"/>
      <w:r>
        <w:t>13. К типовым темам плановых контрольных мероприятий относятся:</w:t>
      </w:r>
    </w:p>
    <w:p w:rsidR="007D0377" w:rsidRDefault="007D0377">
      <w:pPr>
        <w:pStyle w:val="ConsPlusNormal"/>
        <w:spacing w:before="220"/>
        <w:ind w:firstLine="540"/>
        <w:jc w:val="both"/>
      </w:pPr>
      <w: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7D0377" w:rsidRDefault="007D0377">
      <w:pPr>
        <w:pStyle w:val="ConsPlusNormal"/>
        <w:jc w:val="both"/>
      </w:pPr>
      <w:r>
        <w:t xml:space="preserve">(в ред. </w:t>
      </w:r>
      <w:hyperlink r:id="rId28">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7D0377" w:rsidRDefault="007D0377">
      <w:pPr>
        <w:pStyle w:val="ConsPlusNormal"/>
        <w:jc w:val="both"/>
      </w:pPr>
      <w:r>
        <w:t xml:space="preserve">(в ред. </w:t>
      </w:r>
      <w:hyperlink r:id="rId29">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
    <w:p w:rsidR="007D0377" w:rsidRDefault="007D0377">
      <w:pPr>
        <w:pStyle w:val="ConsPlusNormal"/>
        <w:jc w:val="both"/>
      </w:pPr>
      <w:r>
        <w:t xml:space="preserve">(в ред. </w:t>
      </w:r>
      <w:hyperlink r:id="rId30">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 xml:space="preserve">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w:t>
      </w:r>
      <w:r>
        <w:lastRenderedPageBreak/>
        <w:t>индивидуальным предпринимателям, физическим лицам, а также физическим лицам - производителям товаров, работ, услуг и (или) соблюдения условий соглашений (договоров) об их предоставлении;</w:t>
      </w:r>
    </w:p>
    <w:p w:rsidR="007D0377" w:rsidRDefault="007D0377">
      <w:pPr>
        <w:pStyle w:val="ConsPlusNormal"/>
        <w:jc w:val="both"/>
      </w:pPr>
      <w:r>
        <w:t xml:space="preserve">(в ред. </w:t>
      </w:r>
      <w:hyperlink r:id="rId31">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д) проверка осуществления бюджетных инвестиций;</w:t>
      </w:r>
    </w:p>
    <w:p w:rsidR="007D0377" w:rsidRDefault="007D0377">
      <w:pPr>
        <w:pStyle w:val="ConsPlusNormal"/>
        <w:spacing w:before="220"/>
        <w:ind w:firstLine="540"/>
        <w:jc w:val="both"/>
      </w:pPr>
      <w: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7D0377" w:rsidRDefault="007D0377">
      <w:pPr>
        <w:pStyle w:val="ConsPlusNormal"/>
        <w:jc w:val="both"/>
      </w:pPr>
      <w:r>
        <w:t xml:space="preserve">(в ред. </w:t>
      </w:r>
      <w:hyperlink r:id="rId32">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ж) проверка предоставления и использования средств, предоставленных в виде взноса в уставный капитал юридических лиц;</w:t>
      </w:r>
    </w:p>
    <w:p w:rsidR="007D0377" w:rsidRDefault="007D0377">
      <w:pPr>
        <w:pStyle w:val="ConsPlusNormal"/>
        <w:spacing w:before="220"/>
        <w:ind w:firstLine="540"/>
        <w:jc w:val="both"/>
      </w:pPr>
      <w:r>
        <w:t>з) проверка исполнения соглашений о предоставлении бюджетных кредитов;</w:t>
      </w:r>
    </w:p>
    <w:p w:rsidR="007D0377" w:rsidRDefault="007D0377">
      <w:pPr>
        <w:pStyle w:val="ConsPlusNormal"/>
        <w:spacing w:before="220"/>
        <w:ind w:firstLine="540"/>
        <w:jc w:val="both"/>
      </w:pPr>
      <w:r>
        <w:t>и) проверка использования средств государственного внебюджетного фонда;</w:t>
      </w:r>
    </w:p>
    <w:p w:rsidR="007D0377" w:rsidRDefault="007D0377">
      <w:pPr>
        <w:pStyle w:val="ConsPlusNormal"/>
        <w:spacing w:before="220"/>
        <w:ind w:firstLine="540"/>
        <w:jc w:val="both"/>
      </w:pPr>
      <w: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7D0377" w:rsidRDefault="007D0377">
      <w:pPr>
        <w:pStyle w:val="ConsPlusNormal"/>
        <w:spacing w:before="220"/>
        <w:ind w:firstLine="540"/>
        <w:jc w:val="both"/>
      </w:pPr>
      <w: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7D0377" w:rsidRDefault="007D0377">
      <w:pPr>
        <w:pStyle w:val="ConsPlusNormal"/>
        <w:spacing w:before="220"/>
        <w:ind w:firstLine="540"/>
        <w:jc w:val="both"/>
      </w:pPr>
      <w: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7D0377" w:rsidRDefault="007D0377">
      <w:pPr>
        <w:pStyle w:val="ConsPlusNormal"/>
        <w:spacing w:before="220"/>
        <w:ind w:firstLine="540"/>
        <w:jc w:val="both"/>
      </w:pPr>
      <w: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7D0377" w:rsidRDefault="007D0377">
      <w:pPr>
        <w:pStyle w:val="ConsPlusNormal"/>
        <w:spacing w:before="220"/>
        <w:ind w:firstLine="540"/>
        <w:jc w:val="both"/>
      </w:pPr>
      <w:r>
        <w:t>о) проверка (ревизия) финансово-хозяйственной деятельности объекта контроля;</w:t>
      </w:r>
    </w:p>
    <w:p w:rsidR="007D0377" w:rsidRDefault="007D0377">
      <w:pPr>
        <w:pStyle w:val="ConsPlusNormal"/>
        <w:spacing w:before="220"/>
        <w:ind w:firstLine="540"/>
        <w:jc w:val="both"/>
      </w:pPr>
      <w: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7D0377" w:rsidRDefault="007D0377">
      <w:pPr>
        <w:pStyle w:val="ConsPlusNormal"/>
        <w:spacing w:before="220"/>
        <w:ind w:firstLine="540"/>
        <w:jc w:val="both"/>
      </w:pPr>
      <w:r>
        <w:t>р) проверка использования средств кредита (займа), обеспеченного государственной (муниципальной) гарантией;</w:t>
      </w:r>
    </w:p>
    <w:p w:rsidR="007D0377" w:rsidRDefault="007D0377">
      <w:pPr>
        <w:pStyle w:val="ConsPlusNormal"/>
        <w:spacing w:before="220"/>
        <w:ind w:firstLine="540"/>
        <w:jc w:val="both"/>
      </w:pPr>
      <w:r>
        <w:t>с) проверка составления и исполнения бюджета субъекта Российской Федерации, получающего дотацию на выравнивание бюджетной обеспеченности;</w:t>
      </w:r>
    </w:p>
    <w:p w:rsidR="007D0377" w:rsidRDefault="007D0377">
      <w:pPr>
        <w:pStyle w:val="ConsPlusNormal"/>
        <w:jc w:val="both"/>
      </w:pPr>
      <w:r>
        <w:t xml:space="preserve">(пп. "с" введен </w:t>
      </w:r>
      <w:hyperlink r:id="rId33">
        <w:r>
          <w:rPr>
            <w:color w:val="0000FF"/>
          </w:rPr>
          <w:t>Постановлением</w:t>
        </w:r>
      </w:hyperlink>
      <w:r>
        <w:t xml:space="preserve"> Правительства РФ от 31.12.2020 N 2435)</w:t>
      </w:r>
    </w:p>
    <w:p w:rsidR="007D0377" w:rsidRDefault="007D0377">
      <w:pPr>
        <w:pStyle w:val="ConsPlusNormal"/>
        <w:spacing w:before="220"/>
        <w:ind w:firstLine="540"/>
        <w:jc w:val="both"/>
      </w:pPr>
      <w:r>
        <w:t>т) проверка использования средств, предоставленных из бюджета субъекта Российской Федерации, получающего дотацию на выравнивание бюджетной обеспеченности;</w:t>
      </w:r>
    </w:p>
    <w:p w:rsidR="007D0377" w:rsidRDefault="007D0377">
      <w:pPr>
        <w:pStyle w:val="ConsPlusNormal"/>
        <w:jc w:val="both"/>
      </w:pPr>
      <w:r>
        <w:t xml:space="preserve">(пп. "т" введен </w:t>
      </w:r>
      <w:hyperlink r:id="rId34">
        <w:r>
          <w:rPr>
            <w:color w:val="0000FF"/>
          </w:rPr>
          <w:t>Постановлением</w:t>
        </w:r>
      </w:hyperlink>
      <w:r>
        <w:t xml:space="preserve"> Правительства РФ от 31.12.2020 N 2435)</w:t>
      </w:r>
    </w:p>
    <w:p w:rsidR="007D0377" w:rsidRDefault="007D0377">
      <w:pPr>
        <w:pStyle w:val="ConsPlusNormal"/>
        <w:spacing w:before="220"/>
        <w:ind w:firstLine="540"/>
        <w:jc w:val="both"/>
      </w:pPr>
      <w: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7D0377" w:rsidRDefault="007D0377">
      <w:pPr>
        <w:pStyle w:val="ConsPlusNormal"/>
        <w:jc w:val="both"/>
      </w:pPr>
      <w:r>
        <w:lastRenderedPageBreak/>
        <w:t xml:space="preserve">(пп. "у" введен </w:t>
      </w:r>
      <w:hyperlink r:id="rId35">
        <w:r>
          <w:rPr>
            <w:color w:val="0000FF"/>
          </w:rPr>
          <w:t>Постановлением</w:t>
        </w:r>
      </w:hyperlink>
      <w:r>
        <w:t xml:space="preserve"> Правительства РФ от 31.12.2020 N 2435)</w:t>
      </w:r>
    </w:p>
    <w:p w:rsidR="007D0377" w:rsidRDefault="007D0377">
      <w:pPr>
        <w:pStyle w:val="ConsPlusNormal"/>
        <w:spacing w:before="220"/>
        <w:ind w:firstLine="540"/>
        <w:jc w:val="both"/>
      </w:pPr>
      <w:r>
        <w:t>ф) проверка соблюдения порядка определения объема финансового обеспечения оказания государственной (муниципальной) услуги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7D0377" w:rsidRDefault="007D0377">
      <w:pPr>
        <w:pStyle w:val="ConsPlusNormal"/>
        <w:jc w:val="both"/>
      </w:pPr>
      <w:r>
        <w:t xml:space="preserve">(пп. "ф" введен </w:t>
      </w:r>
      <w:hyperlink r:id="rId36">
        <w:r>
          <w:rPr>
            <w:color w:val="0000FF"/>
          </w:rPr>
          <w:t>Постановлением</w:t>
        </w:r>
      </w:hyperlink>
      <w:r>
        <w:t xml:space="preserve"> Правительства РФ от 31.12.2020 N 2435)</w:t>
      </w:r>
    </w:p>
    <w:p w:rsidR="007D0377" w:rsidRDefault="007D0377">
      <w:pPr>
        <w:pStyle w:val="ConsPlusNormal"/>
        <w:spacing w:before="220"/>
        <w:ind w:firstLine="540"/>
        <w:jc w:val="both"/>
      </w:pPr>
      <w: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7D0377" w:rsidRDefault="007D0377">
      <w:pPr>
        <w:pStyle w:val="ConsPlusNormal"/>
        <w:jc w:val="both"/>
      </w:pPr>
      <w:r>
        <w:t xml:space="preserve">(пп. "х" введен </w:t>
      </w:r>
      <w:hyperlink r:id="rId37">
        <w:r>
          <w:rPr>
            <w:color w:val="0000FF"/>
          </w:rPr>
          <w:t>Постановлением</w:t>
        </w:r>
      </w:hyperlink>
      <w:r>
        <w:t xml:space="preserve"> Правительства РФ от 31.12.2020 N 2435; в ред. </w:t>
      </w:r>
      <w:hyperlink r:id="rId38">
        <w:r>
          <w:rPr>
            <w:color w:val="0000FF"/>
          </w:rPr>
          <w:t>Постановления</w:t>
        </w:r>
      </w:hyperlink>
      <w:r>
        <w:t xml:space="preserve"> Правительства РФ от 09.12.2022 N 2272)</w:t>
      </w:r>
    </w:p>
    <w:p w:rsidR="007D0377" w:rsidRDefault="007D0377">
      <w:pPr>
        <w:pStyle w:val="ConsPlusNormal"/>
        <w:spacing w:before="220"/>
        <w:ind w:firstLine="540"/>
        <w:jc w:val="both"/>
      </w:pPr>
      <w:r>
        <w:t>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7D0377" w:rsidRDefault="007D0377">
      <w:pPr>
        <w:pStyle w:val="ConsPlusNormal"/>
        <w:jc w:val="both"/>
      </w:pPr>
      <w:r>
        <w:t xml:space="preserve">(пп. "ц" введен </w:t>
      </w:r>
      <w:hyperlink r:id="rId39">
        <w:r>
          <w:rPr>
            <w:color w:val="0000FF"/>
          </w:rPr>
          <w:t>Постановлением</w:t>
        </w:r>
      </w:hyperlink>
      <w:r>
        <w:t xml:space="preserve"> Правительства РФ от 31.12.2020 N 2435)</w:t>
      </w:r>
    </w:p>
    <w:p w:rsidR="007D0377" w:rsidRDefault="007D0377">
      <w:pPr>
        <w:pStyle w:val="ConsPlusNormal"/>
        <w:spacing w:before="220"/>
        <w:ind w:firstLine="540"/>
        <w:jc w:val="both"/>
      </w:pPr>
      <w: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7D0377" w:rsidRDefault="007D0377">
      <w:pPr>
        <w:pStyle w:val="ConsPlusNormal"/>
        <w:spacing w:before="220"/>
        <w:ind w:firstLine="540"/>
        <w:jc w:val="both"/>
      </w:pPr>
      <w: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7D0377" w:rsidRDefault="007D0377">
      <w:pPr>
        <w:pStyle w:val="ConsPlusNormal"/>
        <w:jc w:val="both"/>
      </w:pPr>
      <w:r>
        <w:t xml:space="preserve">(пп. "ч" введен </w:t>
      </w:r>
      <w:hyperlink r:id="rId40">
        <w:r>
          <w:rPr>
            <w:color w:val="0000FF"/>
          </w:rPr>
          <w:t>Постановлением</w:t>
        </w:r>
      </w:hyperlink>
      <w:r>
        <w:t xml:space="preserve"> Правительства РФ от 06.09.2021 N 1504)</w:t>
      </w:r>
    </w:p>
    <w:p w:rsidR="007D0377" w:rsidRDefault="007D0377">
      <w:pPr>
        <w:pStyle w:val="ConsPlusNormal"/>
        <w:spacing w:before="220"/>
        <w:ind w:firstLine="540"/>
        <w:jc w:val="both"/>
      </w:pPr>
      <w:r>
        <w:t xml:space="preserve">13(1). Орган контроля на этапе формирования исходных данных для составления проекта плана контрольных мероприятий при определении объектов контроля и тем обследований, назначаемых в виде самостоятельного контрольного мероприятия, определяет темы таких плановых обследований с учетом типовых тем плановых контрольных мероприятий, указанных в </w:t>
      </w:r>
      <w:hyperlink w:anchor="P98">
        <w:r>
          <w:rPr>
            <w:color w:val="0000FF"/>
          </w:rPr>
          <w:t>пункте 13</w:t>
        </w:r>
      </w:hyperlink>
      <w:r>
        <w:t xml:space="preserve"> стандарта.</w:t>
      </w:r>
    </w:p>
    <w:p w:rsidR="007D0377" w:rsidRDefault="007D0377">
      <w:pPr>
        <w:pStyle w:val="ConsPlusNormal"/>
        <w:jc w:val="both"/>
      </w:pPr>
      <w:r>
        <w:t xml:space="preserve">(п. 13(1) введен </w:t>
      </w:r>
      <w:hyperlink r:id="rId41">
        <w:r>
          <w:rPr>
            <w:color w:val="0000FF"/>
          </w:rPr>
          <w:t>Постановлением</w:t>
        </w:r>
      </w:hyperlink>
      <w:r>
        <w:t xml:space="preserve"> Правительства РФ от 15.10.2025 N 1589)</w:t>
      </w:r>
    </w:p>
    <w:p w:rsidR="007D0377" w:rsidRDefault="007D0377">
      <w:pPr>
        <w:pStyle w:val="ConsPlusNormal"/>
        <w:spacing w:before="220"/>
        <w:ind w:firstLine="540"/>
        <w:jc w:val="both"/>
      </w:pPr>
      <w:r>
        <w:t>14. 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 подхода.</w:t>
      </w:r>
    </w:p>
    <w:p w:rsidR="007D0377" w:rsidRDefault="007D0377">
      <w:pPr>
        <w:pStyle w:val="ConsPlusNormal"/>
        <w:jc w:val="both"/>
      </w:pPr>
      <w:r>
        <w:t xml:space="preserve">(в ред. </w:t>
      </w:r>
      <w:hyperlink r:id="rId42">
        <w:r>
          <w:rPr>
            <w:color w:val="0000FF"/>
          </w:rPr>
          <w:t>Постановления</w:t>
        </w:r>
      </w:hyperlink>
      <w:r>
        <w:t xml:space="preserve"> Правительства РФ от 06.09.2021 N 1504)</w:t>
      </w:r>
    </w:p>
    <w:p w:rsidR="007D0377" w:rsidRDefault="007D0377">
      <w:pPr>
        <w:pStyle w:val="ConsPlusNormal"/>
        <w:spacing w:before="220"/>
        <w:ind w:firstLine="540"/>
        <w:jc w:val="both"/>
      </w:pPr>
      <w:r>
        <w:t xml:space="preserve">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w:t>
      </w:r>
      <w:hyperlink w:anchor="P98">
        <w:r>
          <w:rPr>
            <w:color w:val="0000FF"/>
          </w:rPr>
          <w:t>пунктом 13</w:t>
        </w:r>
      </w:hyperlink>
      <w:r>
        <w:t xml:space="preserve"> стандарта типовых тем контрольных мероприятий в части предмета контроля и (или) указания на объекты контроля в соответствии со </w:t>
      </w:r>
      <w:hyperlink r:id="rId43">
        <w:r>
          <w:rPr>
            <w:color w:val="0000FF"/>
          </w:rPr>
          <w:t>статьей 266.1</w:t>
        </w:r>
      </w:hyperlink>
      <w:r>
        <w:t xml:space="preserve"> Бюджетного кодекса Российской Федерации.</w:t>
      </w:r>
    </w:p>
    <w:p w:rsidR="007D0377" w:rsidRDefault="007D0377">
      <w:pPr>
        <w:pStyle w:val="ConsPlusNormal"/>
        <w:spacing w:before="220"/>
        <w:ind w:firstLine="540"/>
        <w:jc w:val="both"/>
      </w:pPr>
      <w: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контрольных </w:t>
      </w:r>
      <w:r>
        <w:lastRenderedPageBreak/>
        <w:t xml:space="preserve">мероприятий, указанных в </w:t>
      </w:r>
      <w:hyperlink w:anchor="P98">
        <w:r>
          <w:rPr>
            <w:color w:val="0000FF"/>
          </w:rPr>
          <w:t>пункте 13</w:t>
        </w:r>
      </w:hyperlink>
      <w:r>
        <w:t xml:space="preserve"> стандарта и в ведомственном стандарте органа контроля.</w:t>
      </w:r>
    </w:p>
    <w:p w:rsidR="007D0377" w:rsidRDefault="007D0377">
      <w:pPr>
        <w:pStyle w:val="ConsPlusNormal"/>
        <w:spacing w:before="220"/>
        <w:ind w:firstLine="540"/>
        <w:jc w:val="both"/>
      </w:pPr>
      <w:r>
        <w:t>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
    <w:p w:rsidR="007D0377" w:rsidRDefault="007D0377">
      <w:pPr>
        <w:pStyle w:val="ConsPlusNormal"/>
        <w:jc w:val="both"/>
      </w:pPr>
      <w:r>
        <w:t xml:space="preserve">(абзац введен </w:t>
      </w:r>
      <w:hyperlink r:id="rId44">
        <w:r>
          <w:rPr>
            <w:color w:val="0000FF"/>
          </w:rPr>
          <w:t>Постановлением</w:t>
        </w:r>
      </w:hyperlink>
      <w:r>
        <w:t xml:space="preserve"> Правительства РФ от 31.12.2020 N 2435; в ред. </w:t>
      </w:r>
      <w:hyperlink r:id="rId45">
        <w:r>
          <w:rPr>
            <w:color w:val="0000FF"/>
          </w:rPr>
          <w:t>Постановления</w:t>
        </w:r>
      </w:hyperlink>
      <w:r>
        <w:t xml:space="preserve"> Правительства РФ от 09.12.2022 N 2272)</w:t>
      </w:r>
    </w:p>
    <w:p w:rsidR="007D0377" w:rsidRDefault="007D0377">
      <w:pPr>
        <w:pStyle w:val="ConsPlusNormal"/>
        <w:spacing w:before="220"/>
        <w:ind w:firstLine="540"/>
        <w:jc w:val="both"/>
      </w:pPr>
      <w: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7D0377" w:rsidRDefault="007D0377">
      <w:pPr>
        <w:pStyle w:val="ConsPlusNormal"/>
        <w:spacing w:before="220"/>
        <w:ind w:firstLine="540"/>
        <w:jc w:val="both"/>
      </w:pPr>
      <w:r>
        <w:t>а) обеспеченность органа контроля кадровыми, материально-техническими и финансовыми ресурсами в очередном финансовом году;</w:t>
      </w:r>
    </w:p>
    <w:p w:rsidR="007D0377" w:rsidRDefault="007D0377">
      <w:pPr>
        <w:pStyle w:val="ConsPlusNormal"/>
        <w:spacing w:before="220"/>
        <w:ind w:firstLine="540"/>
        <w:jc w:val="both"/>
      </w:pPr>
      <w: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7D0377" w:rsidRDefault="007D0377">
      <w:pPr>
        <w:pStyle w:val="ConsPlusNormal"/>
        <w:spacing w:before="220"/>
        <w:ind w:firstLine="540"/>
        <w:jc w:val="both"/>
      </w:pPr>
      <w:r>
        <w:t>16. 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риск-ориентированного подхода, при наличии в указанных обращениях (поручениях) обоснования необходимости проведения соответствующих контрольных мероприятий.</w:t>
      </w:r>
    </w:p>
    <w:p w:rsidR="007D0377" w:rsidRDefault="007D0377">
      <w:pPr>
        <w:pStyle w:val="ConsPlusNormal"/>
        <w:jc w:val="both"/>
      </w:pPr>
      <w:r>
        <w:t xml:space="preserve">(в ред. Постановлений Правительства РФ от 06.09.2021 </w:t>
      </w:r>
      <w:hyperlink r:id="rId46">
        <w:r>
          <w:rPr>
            <w:color w:val="0000FF"/>
          </w:rPr>
          <w:t>N 1504</w:t>
        </w:r>
      </w:hyperlink>
      <w:r>
        <w:t xml:space="preserve">, от 09.12.2022 </w:t>
      </w:r>
      <w:hyperlink r:id="rId47">
        <w:r>
          <w:rPr>
            <w:color w:val="0000FF"/>
          </w:rPr>
          <w:t>N 2272</w:t>
        </w:r>
      </w:hyperlink>
      <w:r>
        <w:t>)</w:t>
      </w:r>
    </w:p>
    <w:p w:rsidR="007D0377" w:rsidRDefault="007D0377">
      <w:pPr>
        <w:pStyle w:val="ConsPlusNormal"/>
        <w:spacing w:before="220"/>
        <w:ind w:firstLine="540"/>
        <w:jc w:val="both"/>
      </w:pPr>
      <w:r>
        <w:t>17. План контрольных мероприятий должен быть утвержден до завершения года, предшествующего планируемому году.</w:t>
      </w:r>
    </w:p>
    <w:p w:rsidR="007D0377" w:rsidRDefault="007D0377">
      <w:pPr>
        <w:pStyle w:val="ConsPlusNormal"/>
        <w:spacing w:before="220"/>
        <w:ind w:firstLine="540"/>
        <w:jc w:val="both"/>
      </w:pPr>
      <w:r>
        <w:t>18. В утвержденный план контрольных мероприятий могут вноситься изменения в связи с:</w:t>
      </w:r>
    </w:p>
    <w:p w:rsidR="007D0377" w:rsidRDefault="007D0377">
      <w:pPr>
        <w:pStyle w:val="ConsPlusNormal"/>
        <w:jc w:val="both"/>
      </w:pPr>
      <w:r>
        <w:t xml:space="preserve">(в ред. </w:t>
      </w:r>
      <w:hyperlink r:id="rId48">
        <w:r>
          <w:rPr>
            <w:color w:val="0000FF"/>
          </w:rPr>
          <w:t>Постановления</w:t>
        </w:r>
      </w:hyperlink>
      <w:r>
        <w:t xml:space="preserve"> Правительства РФ от 02.03.2023 N 341)</w:t>
      </w:r>
    </w:p>
    <w:p w:rsidR="007D0377" w:rsidRDefault="007D0377">
      <w:pPr>
        <w:pStyle w:val="ConsPlusNormal"/>
        <w:spacing w:before="220"/>
        <w:ind w:firstLine="540"/>
        <w:jc w:val="both"/>
      </w:pPr>
      <w:r>
        <w:t>принятием решения о назначении внепланового контрольного мероприятия в отношении объекта контроля, включенного в план контрольных мероприятий;</w:t>
      </w:r>
    </w:p>
    <w:p w:rsidR="007D0377" w:rsidRDefault="007D0377">
      <w:pPr>
        <w:pStyle w:val="ConsPlusNormal"/>
        <w:jc w:val="both"/>
      </w:pPr>
      <w:r>
        <w:t xml:space="preserve">(абзац введен </w:t>
      </w:r>
      <w:hyperlink r:id="rId49">
        <w:r>
          <w:rPr>
            <w:color w:val="0000FF"/>
          </w:rPr>
          <w:t>Постановлением</w:t>
        </w:r>
      </w:hyperlink>
      <w:r>
        <w:t xml:space="preserve"> Правительства РФ от 24.10.2024 N 1428)</w:t>
      </w:r>
    </w:p>
    <w:p w:rsidR="007D0377" w:rsidRDefault="007D0377">
      <w:pPr>
        <w:pStyle w:val="ConsPlusNormal"/>
        <w:spacing w:before="220"/>
        <w:ind w:firstLine="540"/>
        <w:jc w:val="both"/>
      </w:pPr>
      <w:r>
        <w:t>наступлением обстоятельств непреодолимой силы (чрезвычайных и непредотвратимых при наступивших условиях обстоятельств);</w:t>
      </w:r>
    </w:p>
    <w:p w:rsidR="007D0377" w:rsidRDefault="007D0377">
      <w:pPr>
        <w:pStyle w:val="ConsPlusNormal"/>
        <w:spacing w:before="220"/>
        <w:ind w:firstLine="540"/>
        <w:jc w:val="both"/>
      </w:pPr>
      <w:r>
        <w:t>недостаточностью временных и (или) трудовых ресурсов при необходимости проведения внеплановых контрольных мероприятий;</w:t>
      </w:r>
    </w:p>
    <w:p w:rsidR="007D0377" w:rsidRDefault="007D0377">
      <w:pPr>
        <w:pStyle w:val="ConsPlusNormal"/>
        <w:spacing w:before="220"/>
        <w:ind w:firstLine="540"/>
        <w:jc w:val="both"/>
      </w:pPr>
      <w:r>
        <w:lastRenderedPageBreak/>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7D0377" w:rsidRDefault="007D0377">
      <w:pPr>
        <w:pStyle w:val="ConsPlusNormal"/>
        <w:spacing w:before="220"/>
        <w:ind w:firstLine="540"/>
        <w:jc w:val="both"/>
      </w:pPr>
      <w: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
    <w:p w:rsidR="007D0377" w:rsidRDefault="007D0377">
      <w:pPr>
        <w:pStyle w:val="ConsPlusNormal"/>
        <w:spacing w:before="220"/>
        <w:ind w:firstLine="540"/>
        <w:jc w:val="both"/>
      </w:pPr>
      <w:r>
        <w:t>реорганизацией, ликвидацией (упразднением) объектов контроля;</w:t>
      </w:r>
    </w:p>
    <w:p w:rsidR="007D0377" w:rsidRDefault="007D0377">
      <w:pPr>
        <w:pStyle w:val="ConsPlusNormal"/>
        <w:jc w:val="both"/>
      </w:pPr>
      <w:r>
        <w:t xml:space="preserve">(в ред. </w:t>
      </w:r>
      <w:hyperlink r:id="rId50">
        <w:r>
          <w:rPr>
            <w:color w:val="0000FF"/>
          </w:rPr>
          <w:t>Постановления</w:t>
        </w:r>
      </w:hyperlink>
      <w:r>
        <w:t xml:space="preserve"> Правительства РФ от 31.12.2020 N 2435)</w:t>
      </w:r>
    </w:p>
    <w:p w:rsidR="007D0377" w:rsidRDefault="007D0377">
      <w:pPr>
        <w:pStyle w:val="ConsPlusNormal"/>
        <w:spacing w:before="220"/>
        <w:ind w:firstLine="540"/>
        <w:jc w:val="both"/>
      </w:pPr>
      <w: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7D0377" w:rsidRDefault="007D0377">
      <w:pPr>
        <w:pStyle w:val="ConsPlusNormal"/>
        <w:jc w:val="both"/>
      </w:pPr>
      <w:r>
        <w:t xml:space="preserve">(абзац введен </w:t>
      </w:r>
      <w:hyperlink r:id="rId51">
        <w:r>
          <w:rPr>
            <w:color w:val="0000FF"/>
          </w:rPr>
          <w:t>Постановлением</w:t>
        </w:r>
      </w:hyperlink>
      <w:r>
        <w:t xml:space="preserve"> Правительства РФ от 02.03.2023 N 341)</w:t>
      </w:r>
    </w:p>
    <w:p w:rsidR="007D0377" w:rsidRDefault="007D0377">
      <w:pPr>
        <w:pStyle w:val="ConsPlusNormal"/>
        <w:spacing w:before="220"/>
        <w:ind w:firstLine="540"/>
        <w:jc w:val="both"/>
      </w:pPr>
      <w:r>
        <w:t>результатами рассмотрения органами контроля обращений (жалоб) граждан, объединений граждан, юридических лиц, поступивших в органы контроля.</w:t>
      </w:r>
    </w:p>
    <w:p w:rsidR="007D0377" w:rsidRDefault="007D0377">
      <w:pPr>
        <w:pStyle w:val="ConsPlusNormal"/>
        <w:jc w:val="both"/>
      </w:pPr>
      <w:r>
        <w:t xml:space="preserve">(абзац введен </w:t>
      </w:r>
      <w:hyperlink r:id="rId52">
        <w:r>
          <w:rPr>
            <w:color w:val="0000FF"/>
          </w:rPr>
          <w:t>Постановлением</w:t>
        </w:r>
      </w:hyperlink>
      <w:r>
        <w:t xml:space="preserve"> Правительства РФ от 24.10.2024 N 1428)</w:t>
      </w:r>
    </w:p>
    <w:p w:rsidR="007D0377" w:rsidRDefault="007D0377">
      <w:pPr>
        <w:pStyle w:val="ConsPlusNormal"/>
        <w:jc w:val="both"/>
      </w:pPr>
    </w:p>
    <w:p w:rsidR="007D0377" w:rsidRDefault="007D0377">
      <w:pPr>
        <w:pStyle w:val="ConsPlusNormal"/>
        <w:jc w:val="both"/>
      </w:pPr>
    </w:p>
    <w:p w:rsidR="007D0377" w:rsidRDefault="007D0377">
      <w:pPr>
        <w:pStyle w:val="ConsPlusNormal"/>
        <w:pBdr>
          <w:bottom w:val="single" w:sz="6" w:space="0" w:color="auto"/>
        </w:pBdr>
        <w:spacing w:before="100" w:after="100"/>
        <w:jc w:val="both"/>
        <w:rPr>
          <w:sz w:val="2"/>
          <w:szCs w:val="2"/>
        </w:rPr>
      </w:pPr>
    </w:p>
    <w:p w:rsidR="004477C4" w:rsidRDefault="004477C4">
      <w:bookmarkStart w:id="4" w:name="_GoBack"/>
      <w:bookmarkEnd w:id="4"/>
    </w:p>
    <w:sectPr w:rsidR="004477C4" w:rsidSect="005355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377"/>
    <w:rsid w:val="004477C4"/>
    <w:rsid w:val="007D0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084F60-36F0-4D41-9B8C-E3D2C26D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03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03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037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73627&amp;dst=100019" TargetMode="External"/><Relationship Id="rId18" Type="http://schemas.openxmlformats.org/officeDocument/2006/relationships/hyperlink" Target="https://login.consultant.ru/link/?req=doc&amp;base=LAW&amp;n=440971&amp;dst=100009" TargetMode="External"/><Relationship Id="rId26" Type="http://schemas.openxmlformats.org/officeDocument/2006/relationships/hyperlink" Target="https://login.consultant.ru/link/?req=doc&amp;base=LAW&amp;n=495181&amp;dst=1102" TargetMode="External"/><Relationship Id="rId39" Type="http://schemas.openxmlformats.org/officeDocument/2006/relationships/hyperlink" Target="https://login.consultant.ru/link/?req=doc&amp;base=LAW&amp;n=373627&amp;dst=100034" TargetMode="External"/><Relationship Id="rId21" Type="http://schemas.openxmlformats.org/officeDocument/2006/relationships/hyperlink" Target="https://login.consultant.ru/link/?req=doc&amp;base=LAW&amp;n=495710&amp;dst=4878" TargetMode="External"/><Relationship Id="rId34" Type="http://schemas.openxmlformats.org/officeDocument/2006/relationships/hyperlink" Target="https://login.consultant.ru/link/?req=doc&amp;base=LAW&amp;n=373627&amp;dst=100030" TargetMode="External"/><Relationship Id="rId42" Type="http://schemas.openxmlformats.org/officeDocument/2006/relationships/hyperlink" Target="https://login.consultant.ru/link/?req=doc&amp;base=LAW&amp;n=394872&amp;dst=100017" TargetMode="External"/><Relationship Id="rId47" Type="http://schemas.openxmlformats.org/officeDocument/2006/relationships/hyperlink" Target="https://login.consultant.ru/link/?req=doc&amp;base=LAW&amp;n=503946&amp;dst=100183" TargetMode="External"/><Relationship Id="rId50" Type="http://schemas.openxmlformats.org/officeDocument/2006/relationships/hyperlink" Target="https://login.consultant.ru/link/?req=doc&amp;base=LAW&amp;n=373627&amp;dst=100037" TargetMode="External"/><Relationship Id="rId7" Type="http://schemas.openxmlformats.org/officeDocument/2006/relationships/hyperlink" Target="https://login.consultant.ru/link/?req=doc&amp;base=LAW&amp;n=412271&amp;dst=100016" TargetMode="External"/><Relationship Id="rId2" Type="http://schemas.openxmlformats.org/officeDocument/2006/relationships/settings" Target="settings.xml"/><Relationship Id="rId16" Type="http://schemas.openxmlformats.org/officeDocument/2006/relationships/hyperlink" Target="https://login.consultant.ru/link/?req=doc&amp;base=LAW&amp;n=412271&amp;dst=100016" TargetMode="External"/><Relationship Id="rId29" Type="http://schemas.openxmlformats.org/officeDocument/2006/relationships/hyperlink" Target="https://login.consultant.ru/link/?req=doc&amp;base=LAW&amp;n=373627&amp;dst=100024" TargetMode="External"/><Relationship Id="rId11" Type="http://schemas.openxmlformats.org/officeDocument/2006/relationships/hyperlink" Target="https://login.consultant.ru/link/?req=doc&amp;base=LAW&amp;n=516675&amp;dst=100009" TargetMode="External"/><Relationship Id="rId24" Type="http://schemas.openxmlformats.org/officeDocument/2006/relationships/hyperlink" Target="https://login.consultant.ru/link/?req=doc&amp;base=LAW&amp;n=489003&amp;dst=100020" TargetMode="External"/><Relationship Id="rId32" Type="http://schemas.openxmlformats.org/officeDocument/2006/relationships/hyperlink" Target="https://login.consultant.ru/link/?req=doc&amp;base=LAW&amp;n=373627&amp;dst=100027" TargetMode="External"/><Relationship Id="rId37" Type="http://schemas.openxmlformats.org/officeDocument/2006/relationships/hyperlink" Target="https://login.consultant.ru/link/?req=doc&amp;base=LAW&amp;n=373627&amp;dst=100033" TargetMode="External"/><Relationship Id="rId40" Type="http://schemas.openxmlformats.org/officeDocument/2006/relationships/hyperlink" Target="https://login.consultant.ru/link/?req=doc&amp;base=LAW&amp;n=394872&amp;dst=100014" TargetMode="External"/><Relationship Id="rId45" Type="http://schemas.openxmlformats.org/officeDocument/2006/relationships/hyperlink" Target="https://login.consultant.ru/link/?req=doc&amp;base=LAW&amp;n=503946&amp;dst=100182" TargetMode="External"/><Relationship Id="rId53" Type="http://schemas.openxmlformats.org/officeDocument/2006/relationships/fontTable" Target="fontTable.xml"/><Relationship Id="rId5" Type="http://schemas.openxmlformats.org/officeDocument/2006/relationships/hyperlink" Target="https://login.consultant.ru/link/?req=doc&amp;base=LAW&amp;n=373627&amp;dst=100018" TargetMode="External"/><Relationship Id="rId10" Type="http://schemas.openxmlformats.org/officeDocument/2006/relationships/hyperlink" Target="https://login.consultant.ru/link/?req=doc&amp;base=LAW&amp;n=489003&amp;dst=100016" TargetMode="External"/><Relationship Id="rId19" Type="http://schemas.openxmlformats.org/officeDocument/2006/relationships/hyperlink" Target="https://login.consultant.ru/link/?req=doc&amp;base=LAW&amp;n=489003&amp;dst=100016" TargetMode="External"/><Relationship Id="rId31" Type="http://schemas.openxmlformats.org/officeDocument/2006/relationships/hyperlink" Target="https://login.consultant.ru/link/?req=doc&amp;base=LAW&amp;n=373627&amp;dst=100026" TargetMode="External"/><Relationship Id="rId44" Type="http://schemas.openxmlformats.org/officeDocument/2006/relationships/hyperlink" Target="https://login.consultant.ru/link/?req=doc&amp;base=LAW&amp;n=373627&amp;dst=100035" TargetMode="External"/><Relationship Id="rId52" Type="http://schemas.openxmlformats.org/officeDocument/2006/relationships/hyperlink" Target="https://login.consultant.ru/link/?req=doc&amp;base=LAW&amp;n=489003&amp;dst=10002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0971&amp;dst=100009" TargetMode="External"/><Relationship Id="rId14" Type="http://schemas.openxmlformats.org/officeDocument/2006/relationships/hyperlink" Target="https://login.consultant.ru/link/?req=doc&amp;base=LAW&amp;n=373627&amp;dst=100021" TargetMode="External"/><Relationship Id="rId22" Type="http://schemas.openxmlformats.org/officeDocument/2006/relationships/hyperlink" Target="https://login.consultant.ru/link/?req=doc&amp;base=LAW&amp;n=412271&amp;dst=100016" TargetMode="External"/><Relationship Id="rId27" Type="http://schemas.openxmlformats.org/officeDocument/2006/relationships/hyperlink" Target="https://login.consultant.ru/link/?req=doc&amp;base=LAW&amp;n=495181&amp;dst=996" TargetMode="External"/><Relationship Id="rId30" Type="http://schemas.openxmlformats.org/officeDocument/2006/relationships/hyperlink" Target="https://login.consultant.ru/link/?req=doc&amp;base=LAW&amp;n=373627&amp;dst=100025" TargetMode="External"/><Relationship Id="rId35" Type="http://schemas.openxmlformats.org/officeDocument/2006/relationships/hyperlink" Target="https://login.consultant.ru/link/?req=doc&amp;base=LAW&amp;n=373627&amp;dst=100031" TargetMode="External"/><Relationship Id="rId43" Type="http://schemas.openxmlformats.org/officeDocument/2006/relationships/hyperlink" Target="https://login.consultant.ru/link/?req=doc&amp;base=LAW&amp;n=495710&amp;dst=3673" TargetMode="External"/><Relationship Id="rId48" Type="http://schemas.openxmlformats.org/officeDocument/2006/relationships/hyperlink" Target="https://login.consultant.ru/link/?req=doc&amp;base=LAW&amp;n=440971&amp;dst=100010" TargetMode="External"/><Relationship Id="rId8" Type="http://schemas.openxmlformats.org/officeDocument/2006/relationships/hyperlink" Target="https://login.consultant.ru/link/?req=doc&amp;base=LAW&amp;n=503946&amp;dst=100181" TargetMode="External"/><Relationship Id="rId51" Type="http://schemas.openxmlformats.org/officeDocument/2006/relationships/hyperlink" Target="https://login.consultant.ru/link/?req=doc&amp;base=LAW&amp;n=440971&amp;dst=10001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5710&amp;dst=5802" TargetMode="External"/><Relationship Id="rId17" Type="http://schemas.openxmlformats.org/officeDocument/2006/relationships/hyperlink" Target="https://login.consultant.ru/link/?req=doc&amp;base=LAW&amp;n=503946&amp;dst=100181" TargetMode="External"/><Relationship Id="rId25" Type="http://schemas.openxmlformats.org/officeDocument/2006/relationships/hyperlink" Target="https://login.consultant.ru/link/?req=doc&amp;base=LAW&amp;n=489003&amp;dst=100022" TargetMode="External"/><Relationship Id="rId33" Type="http://schemas.openxmlformats.org/officeDocument/2006/relationships/hyperlink" Target="https://login.consultant.ru/link/?req=doc&amp;base=LAW&amp;n=373627&amp;dst=100028" TargetMode="External"/><Relationship Id="rId38" Type="http://schemas.openxmlformats.org/officeDocument/2006/relationships/hyperlink" Target="https://login.consultant.ru/link/?req=doc&amp;base=LAW&amp;n=503946&amp;dst=100182" TargetMode="External"/><Relationship Id="rId46" Type="http://schemas.openxmlformats.org/officeDocument/2006/relationships/hyperlink" Target="https://login.consultant.ru/link/?req=doc&amp;base=LAW&amp;n=394872&amp;dst=100018" TargetMode="External"/><Relationship Id="rId20" Type="http://schemas.openxmlformats.org/officeDocument/2006/relationships/hyperlink" Target="https://login.consultant.ru/link/?req=doc&amp;base=LAW&amp;n=516675&amp;dst=100009" TargetMode="External"/><Relationship Id="rId41" Type="http://schemas.openxmlformats.org/officeDocument/2006/relationships/hyperlink" Target="https://login.consultant.ru/link/?req=doc&amp;base=LAW&amp;n=516675&amp;dst=100009"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94872&amp;dst=100013" TargetMode="External"/><Relationship Id="rId15" Type="http://schemas.openxmlformats.org/officeDocument/2006/relationships/hyperlink" Target="https://login.consultant.ru/link/?req=doc&amp;base=LAW&amp;n=394872&amp;dst=100013" TargetMode="External"/><Relationship Id="rId23" Type="http://schemas.openxmlformats.org/officeDocument/2006/relationships/hyperlink" Target="https://login.consultant.ru/link/?req=doc&amp;base=LAW&amp;n=489003&amp;dst=100018" TargetMode="External"/><Relationship Id="rId28" Type="http://schemas.openxmlformats.org/officeDocument/2006/relationships/hyperlink" Target="https://login.consultant.ru/link/?req=doc&amp;base=LAW&amp;n=373627&amp;dst=100023" TargetMode="External"/><Relationship Id="rId36" Type="http://schemas.openxmlformats.org/officeDocument/2006/relationships/hyperlink" Target="https://login.consultant.ru/link/?req=doc&amp;base=LAW&amp;n=373627&amp;dst=100032" TargetMode="External"/><Relationship Id="rId49" Type="http://schemas.openxmlformats.org/officeDocument/2006/relationships/hyperlink" Target="https://login.consultant.ru/link/?req=doc&amp;base=LAW&amp;n=489003&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4385</Words>
  <Characters>25000</Characters>
  <Application>Microsoft Office Word</Application>
  <DocSecurity>0</DocSecurity>
  <Lines>208</Lines>
  <Paragraphs>58</Paragraphs>
  <ScaleCrop>false</ScaleCrop>
  <Company/>
  <LinksUpToDate>false</LinksUpToDate>
  <CharactersWithSpaces>29327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2026-01-23T13:16:00Z</dcterms:created>
  <dcterms:modified xsi:type="dcterms:W3CDTF">2026-01-23T13:16:00Z</dcterms:modified>
</cp:coreProperties>
</file>